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F" w:rsidRDefault="002973F5" w:rsidP="002973F5">
      <w:pPr>
        <w:bidi/>
        <w:rPr>
          <w:rFonts w:cs="Times New Roman"/>
          <w:sz w:val="36"/>
          <w:szCs w:val="36"/>
          <w:rtl/>
          <w:lang w:bidi="fa-IR"/>
        </w:rPr>
      </w:pPr>
      <w:r>
        <w:rPr>
          <w:rFonts w:cs="Times New Roman" w:hint="cs"/>
          <w:sz w:val="36"/>
          <w:szCs w:val="36"/>
          <w:rtl/>
          <w:lang w:bidi="fa-IR"/>
        </w:rPr>
        <w:t>"</w:t>
      </w:r>
      <w:r>
        <w:rPr>
          <w:rFonts w:cs="B Nazanin" w:hint="cs"/>
          <w:sz w:val="36"/>
          <w:szCs w:val="36"/>
          <w:rtl/>
          <w:lang w:bidi="fa-IR"/>
        </w:rPr>
        <w:t>خوش آمدگویی</w:t>
      </w:r>
      <w:r>
        <w:rPr>
          <w:rFonts w:cs="Times New Roman" w:hint="cs"/>
          <w:sz w:val="36"/>
          <w:szCs w:val="36"/>
          <w:rtl/>
          <w:lang w:bidi="fa-IR"/>
        </w:rPr>
        <w:t>"</w:t>
      </w:r>
    </w:p>
    <w:p w:rsidR="002973F5" w:rsidRDefault="002973F5" w:rsidP="002973F5">
      <w:pPr>
        <w:bidi/>
        <w:rPr>
          <w:rFonts w:cs="B Nazanin"/>
          <w:sz w:val="36"/>
          <w:szCs w:val="36"/>
          <w:rtl/>
          <w:lang w:bidi="fa-IR"/>
        </w:rPr>
      </w:pPr>
      <w:r w:rsidRPr="002973F5">
        <w:rPr>
          <w:rFonts w:cs="B Nazanin" w:hint="cs"/>
          <w:sz w:val="36"/>
          <w:szCs w:val="36"/>
          <w:rtl/>
          <w:lang w:bidi="fa-IR"/>
        </w:rPr>
        <w:t>سلام و</w:t>
      </w:r>
      <w:r>
        <w:rPr>
          <w:rFonts w:cs="B Nazanin" w:hint="cs"/>
          <w:sz w:val="36"/>
          <w:szCs w:val="36"/>
          <w:rtl/>
          <w:lang w:bidi="fa-IR"/>
        </w:rPr>
        <w:t xml:space="preserve"> عرض تسلیت به دوستداران و محبّان اهل بیت نبوة علیهم السلام و منتظران امام عصر عجل الله تعالی و فرجه الشریف.</w:t>
      </w:r>
    </w:p>
    <w:p w:rsidR="002973F5" w:rsidRDefault="002973F5" w:rsidP="002973F5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خیلی خوش آمدید.انشاالله همین طور که مشتاقانه پا در این مجلس کوچک گذاشتید ، مشتاقانه نیز از معرفت وجودی حضرت صدّیقه طاهره سلام الله علیها بهره من</w:t>
      </w:r>
      <w:r w:rsidR="00FF78DF">
        <w:rPr>
          <w:rFonts w:cs="B Nazanin" w:hint="cs"/>
          <w:sz w:val="36"/>
          <w:szCs w:val="36"/>
          <w:rtl/>
          <w:lang w:bidi="fa-IR"/>
        </w:rPr>
        <w:t>د</w:t>
      </w:r>
      <w:r w:rsidR="0009169A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</w:t>
      </w:r>
      <w:r w:rsidR="0009169A"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 w:hint="cs"/>
          <w:sz w:val="36"/>
          <w:szCs w:val="36"/>
          <w:rtl/>
          <w:lang w:bidi="fa-IR"/>
        </w:rPr>
        <w:t>ید.</w:t>
      </w:r>
    </w:p>
    <w:p w:rsidR="006A7FE2" w:rsidRDefault="006A7FE2" w:rsidP="006A7FE2">
      <w:pPr>
        <w:bidi/>
        <w:rPr>
          <w:rFonts w:cs="B Nazanin"/>
          <w:sz w:val="36"/>
          <w:szCs w:val="36"/>
          <w:rtl/>
          <w:lang w:bidi="fa-IR"/>
        </w:rPr>
      </w:pPr>
    </w:p>
    <w:p w:rsidR="008C1F83" w:rsidRPr="008C1F83" w:rsidRDefault="008C1F83" w:rsidP="008C1F83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ما نور</w:t>
      </w:r>
      <w:r w:rsidRPr="008C1F83">
        <w:rPr>
          <w:rFonts w:eastAsiaTheme="minorEastAsia" w:hAnsi="Calibri" w:cs="B Nazanin"/>
          <w:kern w:val="24"/>
          <w:sz w:val="36"/>
          <w:szCs w:val="36"/>
          <w:rtl/>
          <w:lang w:bidi="fa-IR"/>
        </w:rPr>
        <w:t xml:space="preserve"> را نمادی از </w:t>
      </w: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حضرت زهرا سلام الله علیها گرفتیم. ایشان بانوی نورانی جهانیان هستند و با توجه به خلقت نورانی</w:t>
      </w:r>
      <w:r w:rsidRPr="008C1F83">
        <w:rPr>
          <w:rFonts w:eastAsiaTheme="minorEastAsia" w:hAnsi="Calibri" w:cs="B Nazanin"/>
          <w:kern w:val="24"/>
          <w:sz w:val="36"/>
          <w:szCs w:val="36"/>
          <w:rtl/>
          <w:lang w:bidi="fa-IR"/>
        </w:rPr>
        <w:t xml:space="preserve"> ایشان دست به چنین نمادگذاری زدیم.</w:t>
      </w:r>
    </w:p>
    <w:p w:rsidR="008C1F83" w:rsidRPr="008C1F83" w:rsidRDefault="008C1F83" w:rsidP="008C1F83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و اما سد.همه ما سد</w:t>
      </w:r>
      <w:r w:rsidRPr="008C1F83">
        <w:rPr>
          <w:rFonts w:eastAsiaTheme="minorEastAsia" w:hAnsi="Calibri" w:cs="B Nazanin"/>
          <w:kern w:val="24"/>
          <w:sz w:val="36"/>
          <w:szCs w:val="36"/>
          <w:rtl/>
          <w:lang w:bidi="fa-IR"/>
        </w:rPr>
        <w:t xml:space="preserve"> را با ویژگی </w:t>
      </w: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مقاومت</w:t>
      </w:r>
      <w:r w:rsidRPr="008C1F83">
        <w:rPr>
          <w:rFonts w:eastAsiaTheme="minorEastAsia" w:hAnsi="Calibri" w:cs="B Nazanin"/>
          <w:kern w:val="24"/>
          <w:sz w:val="36"/>
          <w:szCs w:val="36"/>
          <w:rtl/>
          <w:lang w:bidi="fa-IR"/>
        </w:rPr>
        <w:t xml:space="preserve"> می شناسیم.</w:t>
      </w:r>
    </w:p>
    <w:p w:rsidR="008C1F83" w:rsidRPr="008C1F83" w:rsidRDefault="008C1F83" w:rsidP="008C1F83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 xml:space="preserve">در واقع عنوان  </w:t>
      </w:r>
      <w:r w:rsidRPr="008C1F83">
        <w:rPr>
          <w:rFonts w:eastAsiaTheme="minorEastAsia" w:hAnsi="Times New Roman" w:cs="B Nazanin" w:hint="cs"/>
          <w:color w:val="C00000"/>
          <w:kern w:val="24"/>
          <w:sz w:val="36"/>
          <w:szCs w:val="36"/>
          <w:rtl/>
          <w:lang w:bidi="fa-IR"/>
        </w:rPr>
        <w:t xml:space="preserve">سدّی از جنس نور </w:t>
      </w: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تداعی کننده ی م</w:t>
      </w:r>
      <w:r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 xml:space="preserve">قاومت  ویژه ی آن حضرت سلام الله </w:t>
      </w: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 xml:space="preserve">علیها </w:t>
      </w:r>
    </w:p>
    <w:p w:rsidR="008C1F83" w:rsidRPr="008C1F83" w:rsidRDefault="008C1F83" w:rsidP="008C1F83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در برابر دشمنان امام زمان علیه السلام خویش و دفاع از ایشان است.</w:t>
      </w:r>
    </w:p>
    <w:p w:rsidR="004F4535" w:rsidRDefault="008C1F83" w:rsidP="008C1F83">
      <w:pPr>
        <w:bidi/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</w:pP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دفاع</w:t>
      </w:r>
      <w:r w:rsidRPr="008C1F83">
        <w:rPr>
          <w:rFonts w:eastAsiaTheme="minorEastAsia" w:hAnsi="Calibri" w:cs="B Nazanin"/>
          <w:kern w:val="24"/>
          <w:sz w:val="36"/>
          <w:szCs w:val="36"/>
          <w:rtl/>
          <w:lang w:bidi="fa-IR"/>
        </w:rPr>
        <w:t xml:space="preserve"> و </w:t>
      </w:r>
      <w:r w:rsidRPr="008C1F83"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مقاومتی در برابر سیل دشمنان.</w:t>
      </w:r>
    </w:p>
    <w:p w:rsidR="00DC6CA7" w:rsidRDefault="00DC6CA7" w:rsidP="00DC6CA7">
      <w:pPr>
        <w:bidi/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</w:pPr>
    </w:p>
    <w:p w:rsidR="00DC6CA7" w:rsidRDefault="00DC6CA7" w:rsidP="00DC6CA7">
      <w:pPr>
        <w:bidi/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</w:pPr>
      <w:r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نمایشگاه سدی از جنس نور ، شامل 5 بخش مجزا می باشد.</w:t>
      </w:r>
    </w:p>
    <w:p w:rsidR="00DC6CA7" w:rsidRDefault="00DC6CA7" w:rsidP="00DC6CA7">
      <w:pPr>
        <w:bidi/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</w:pPr>
      <w:r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t>غرفه ی اول پیرامون وقایع شب شهادت حضرت سلام الله علیها ؛ غرفه ی دوم پیرامون باغ فدک ؛ نمایش  ؛ غرفه ی سوم پیرامون الگوی فاطمی و در نهایت غرفه ی پاسخگویی به سوالات.</w:t>
      </w:r>
    </w:p>
    <w:p w:rsidR="00E4565A" w:rsidRDefault="00E4565A" w:rsidP="00E4565A">
      <w:pPr>
        <w:bidi/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</w:pPr>
    </w:p>
    <w:p w:rsidR="00E4565A" w:rsidRDefault="00E4565A" w:rsidP="00E4565A">
      <w:pPr>
        <w:bidi/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</w:pPr>
      <w:r>
        <w:rPr>
          <w:rFonts w:eastAsiaTheme="minorEastAsia" w:hAnsi="Times New Roman" w:cs="B Nazanin" w:hint="cs"/>
          <w:kern w:val="24"/>
          <w:sz w:val="36"/>
          <w:szCs w:val="36"/>
          <w:rtl/>
          <w:lang w:bidi="fa-IR"/>
        </w:rPr>
        <w:lastRenderedPageBreak/>
        <w:t>لازم به ذکر چند نکته می باشد :</w:t>
      </w:r>
    </w:p>
    <w:p w:rsidR="00E4565A" w:rsidRDefault="00E4565A" w:rsidP="0046057C">
      <w:pPr>
        <w:pStyle w:val="NormalWeb"/>
        <w:bidi/>
        <w:spacing w:before="0" w:beforeAutospacing="0" w:after="0" w:afterAutospacing="0" w:line="360" w:lineRule="auto"/>
        <w:rPr>
          <w:rFonts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</w:pPr>
      <w:r w:rsidRPr="00E4565A">
        <w:rPr>
          <w:rFonts w:ascii="Zar"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>خواهشمندیم در طول بازدید سکوت را رعایت فرمایید</w:t>
      </w:r>
      <w:r w:rsidRPr="00E4565A">
        <w:rPr>
          <w:rFonts w:ascii="Zar"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>.</w:t>
      </w:r>
      <w:r w:rsidRPr="00E4565A">
        <w:rPr>
          <w:rFonts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 xml:space="preserve"> </w:t>
      </w:r>
      <w:r w:rsidRPr="00E4565A">
        <w:rPr>
          <w:rFonts w:asciiTheme="minorHAnsi"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>هم چنین از خاموش بودن تلفن همراه خود اطمینان حاصل فرمایید</w:t>
      </w:r>
      <w:r w:rsidR="0046057C">
        <w:rPr>
          <w:rFonts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 xml:space="preserve"> و</w:t>
      </w:r>
      <w:r w:rsidRPr="00E4565A">
        <w:rPr>
          <w:rFonts w:asciiTheme="minorHAnsi"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 xml:space="preserve"> در پایان نمایشگاه ، فرم نظرسنجی را برای هرچه بهتر برگزار شدن اینگونه محافل پر کرده </w:t>
      </w:r>
      <w:r w:rsidRPr="00E4565A">
        <w:rPr>
          <w:rFonts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>و تحویل دهید.</w:t>
      </w:r>
    </w:p>
    <w:p w:rsidR="00217A1D" w:rsidRPr="00E4565A" w:rsidRDefault="00217A1D" w:rsidP="00217A1D">
      <w:pPr>
        <w:pStyle w:val="NormalWeb"/>
        <w:bidi/>
        <w:spacing w:before="0" w:beforeAutospacing="0" w:after="0" w:afterAutospacing="0" w:line="360" w:lineRule="auto"/>
        <w:rPr>
          <w:rFonts w:cs="Zar"/>
          <w:sz w:val="32"/>
          <w:szCs w:val="32"/>
        </w:rPr>
      </w:pPr>
      <w:r>
        <w:rPr>
          <w:rFonts w:eastAsiaTheme="minorEastAsia" w:cs="Zar" w:hint="cs"/>
          <w:color w:val="E36C0A" w:themeColor="accent6" w:themeShade="BF"/>
          <w:kern w:val="24"/>
          <w:sz w:val="32"/>
          <w:szCs w:val="32"/>
          <w:rtl/>
          <w:lang w:bidi="fa-IR"/>
        </w:rPr>
        <w:t>صمیمانه از تشریف فرمایی شما عزیزان متشکریم.</w:t>
      </w:r>
      <w:bookmarkStart w:id="0" w:name="_GoBack"/>
      <w:bookmarkEnd w:id="0"/>
    </w:p>
    <w:p w:rsidR="00E4565A" w:rsidRPr="00DC6CA7" w:rsidRDefault="00E4565A" w:rsidP="00E4565A">
      <w:pPr>
        <w:bidi/>
        <w:rPr>
          <w:rFonts w:cs="Times New Roman"/>
          <w:sz w:val="36"/>
          <w:szCs w:val="36"/>
          <w:rtl/>
          <w:lang w:bidi="fa-IR"/>
        </w:rPr>
      </w:pPr>
    </w:p>
    <w:p w:rsidR="00F77D5C" w:rsidRDefault="00F77D5C" w:rsidP="00F77D5C">
      <w:pPr>
        <w:bidi/>
        <w:rPr>
          <w:rFonts w:cs="B Nazanin"/>
          <w:sz w:val="36"/>
          <w:szCs w:val="36"/>
          <w:rtl/>
          <w:lang w:bidi="fa-IR"/>
        </w:rPr>
      </w:pPr>
    </w:p>
    <w:p w:rsidR="00F77D5C" w:rsidRDefault="00F77D5C" w:rsidP="00F77D5C">
      <w:pPr>
        <w:bidi/>
        <w:rPr>
          <w:rFonts w:cs="B Nazanin"/>
          <w:sz w:val="36"/>
          <w:szCs w:val="36"/>
          <w:rtl/>
          <w:lang w:bidi="fa-IR"/>
        </w:rPr>
      </w:pPr>
    </w:p>
    <w:p w:rsidR="001A29CB" w:rsidRDefault="001A29CB" w:rsidP="001A29CB">
      <w:pPr>
        <w:bidi/>
        <w:rPr>
          <w:rFonts w:cs="B Nazanin"/>
          <w:sz w:val="36"/>
          <w:szCs w:val="36"/>
          <w:rtl/>
          <w:lang w:bidi="fa-IR"/>
        </w:rPr>
      </w:pPr>
    </w:p>
    <w:p w:rsidR="0009169A" w:rsidRPr="002973F5" w:rsidRDefault="0009169A" w:rsidP="0009169A">
      <w:pPr>
        <w:bidi/>
        <w:rPr>
          <w:rFonts w:cs="B Nazanin"/>
          <w:sz w:val="36"/>
          <w:szCs w:val="36"/>
          <w:rtl/>
          <w:lang w:bidi="fa-IR"/>
        </w:rPr>
      </w:pPr>
    </w:p>
    <w:p w:rsidR="002973F5" w:rsidRPr="002973F5" w:rsidRDefault="00FD534E" w:rsidP="002973F5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</w:p>
    <w:sectPr w:rsidR="002973F5" w:rsidRPr="002973F5" w:rsidSect="008C1F83">
      <w:pgSz w:w="12240" w:h="15840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F5"/>
    <w:rsid w:val="0009169A"/>
    <w:rsid w:val="001A29CB"/>
    <w:rsid w:val="00217A1D"/>
    <w:rsid w:val="00250817"/>
    <w:rsid w:val="002973F5"/>
    <w:rsid w:val="0032370F"/>
    <w:rsid w:val="0046057C"/>
    <w:rsid w:val="004A408A"/>
    <w:rsid w:val="004F4535"/>
    <w:rsid w:val="005067FF"/>
    <w:rsid w:val="006A7FE2"/>
    <w:rsid w:val="0077400A"/>
    <w:rsid w:val="008C1F83"/>
    <w:rsid w:val="00932C74"/>
    <w:rsid w:val="009B4522"/>
    <w:rsid w:val="00BE47C9"/>
    <w:rsid w:val="00DC6CA7"/>
    <w:rsid w:val="00E4565A"/>
    <w:rsid w:val="00F77D5C"/>
    <w:rsid w:val="00FD534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17</cp:revision>
  <dcterms:created xsi:type="dcterms:W3CDTF">2014-05-28T08:01:00Z</dcterms:created>
  <dcterms:modified xsi:type="dcterms:W3CDTF">2014-06-27T13:38:00Z</dcterms:modified>
</cp:coreProperties>
</file>